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HG丸ｺﾞｼｯｸM-PRO" w:eastAsia="HG丸ｺﾞｼｯｸM-PRO" w:hAnsi="HG丸ｺﾞｼｯｸM-PRO"/>
          <w:b/>
          <w:sz w:val="36"/>
          <w:szCs w:val="40"/>
        </w:rPr>
      </w:pPr>
      <w:r>
        <w:rPr>
          <w:rFonts w:ascii="HG丸ｺﾞｼｯｸM-PRO" w:eastAsia="HG丸ｺﾞｼｯｸM-PRO" w:hAnsi="HG丸ｺﾞｼｯｸM-PRO" w:hint="eastAsia"/>
          <w:noProof/>
          <w:sz w:val="36"/>
          <w:szCs w:val="40"/>
        </w:rPr>
        <w:drawing>
          <wp:anchor distT="0" distB="0" distL="114300" distR="114300" simplePos="0" relativeHeight="251659264" behindDoc="0" locked="0" layoutInCell="1" allowOverlap="1">
            <wp:simplePos x="0" y="0"/>
            <wp:positionH relativeFrom="column">
              <wp:posOffset>-66675</wp:posOffset>
            </wp:positionH>
            <wp:positionV relativeFrom="paragraph">
              <wp:posOffset>-342900</wp:posOffset>
            </wp:positionV>
            <wp:extent cx="6877050" cy="3619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pring3.png"/>
                    <pic:cNvPicPr/>
                  </pic:nvPicPr>
                  <pic:blipFill>
                    <a:blip r:embed="rId6">
                      <a:extLst>
                        <a:ext uri="{28A0092B-C50C-407E-A947-70E740481C1C}">
                          <a14:useLocalDpi xmlns:a14="http://schemas.microsoft.com/office/drawing/2010/main" val="0"/>
                        </a:ext>
                      </a:extLst>
                    </a:blip>
                    <a:stretch>
                      <a:fillRect/>
                    </a:stretch>
                  </pic:blipFill>
                  <pic:spPr>
                    <a:xfrm>
                      <a:off x="0" y="0"/>
                      <a:ext cx="6877050" cy="36195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sz w:val="36"/>
          <w:szCs w:val="40"/>
        </w:rPr>
        <w:t>安芸太田町不妊治療費等助成事業</w:t>
      </w:r>
    </w:p>
    <w:p>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szCs w:val="21"/>
        </w:rPr>
        <w:t>治療期間</w:t>
      </w:r>
      <w:bookmarkStart w:id="0" w:name="_GoBack"/>
      <w:bookmarkEnd w:id="0"/>
      <w:r>
        <w:rPr>
          <w:rFonts w:ascii="HG丸ｺﾞｼｯｸM-PRO" w:eastAsia="HG丸ｺﾞｼｯｸM-PRO" w:hAnsi="HG丸ｺﾞｼｯｸM-PRO" w:hint="eastAsia"/>
          <w:szCs w:val="21"/>
        </w:rPr>
        <w:t>の初日が令和４年３月</w:t>
      </w:r>
      <w:r>
        <w:rPr>
          <w:rFonts w:ascii="HG丸ｺﾞｼｯｸM-PRO" w:eastAsia="HG丸ｺﾞｼｯｸM-PRO" w:hAnsi="HG丸ｺﾞｼｯｸM-PRO"/>
          <w:szCs w:val="21"/>
        </w:rPr>
        <w:t>31</w:t>
      </w:r>
      <w:r>
        <w:rPr>
          <w:rFonts w:ascii="HG丸ｺﾞｼｯｸM-PRO" w:eastAsia="HG丸ｺﾞｼｯｸM-PRO" w:hAnsi="HG丸ｺﾞｼｯｸM-PRO" w:hint="eastAsia"/>
          <w:szCs w:val="21"/>
        </w:rPr>
        <w:t>日以前の特定不妊治療等</w:t>
      </w:r>
      <w:r>
        <w:rPr>
          <w:rFonts w:ascii="HG丸ｺﾞｼｯｸM-PRO" w:eastAsia="HG丸ｺﾞｼｯｸM-PRO" w:hAnsi="HG丸ｺﾞｼｯｸM-PRO" w:hint="eastAsia"/>
          <w:szCs w:val="21"/>
        </w:rPr>
        <w:t>の方</w:t>
      </w:r>
      <w:r>
        <w:rPr>
          <w:rFonts w:ascii="HG丸ｺﾞｼｯｸM-PRO" w:eastAsia="HG丸ｺﾞｼｯｸM-PRO" w:hAnsi="HG丸ｺﾞｼｯｸM-PRO" w:hint="eastAsia"/>
          <w:b/>
          <w:szCs w:val="21"/>
        </w:rPr>
        <w:t>）</w:t>
      </w:r>
    </w:p>
    <w:p>
      <w:pPr>
        <w:ind w:leftChars="-1" w:left="-2" w:firstLine="1"/>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※詳しくは、「安芸太田町不妊治療費等助成事業実施要綱」をご覧ください。</w:t>
      </w:r>
    </w:p>
    <w:tbl>
      <w:tblPr>
        <w:tblStyle w:val="a3"/>
        <w:tblW w:w="11058" w:type="dxa"/>
        <w:jc w:val="center"/>
        <w:tblLook w:val="04A0" w:firstRow="1" w:lastRow="0" w:firstColumn="1" w:lastColumn="0" w:noHBand="0" w:noVBand="1"/>
      </w:tblPr>
      <w:tblGrid>
        <w:gridCol w:w="1135"/>
        <w:gridCol w:w="9923"/>
      </w:tblGrid>
      <w:tr>
        <w:trPr>
          <w:jc w:val="center"/>
        </w:trPr>
        <w:tc>
          <w:tcPr>
            <w:tcW w:w="1135" w:type="dxa"/>
            <w:tcBorders>
              <w:top w:val="single" w:sz="12" w:space="0" w:color="auto"/>
              <w:left w:val="single" w:sz="12" w:space="0" w:color="auto"/>
            </w:tcBorders>
            <w:shd w:val="clear" w:color="auto" w:fill="E7E6E6" w:themeFill="background2"/>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9923" w:type="dxa"/>
            <w:tcBorders>
              <w:top w:val="single" w:sz="12" w:space="0" w:color="auto"/>
              <w:right w:val="single" w:sz="12" w:space="0" w:color="auto"/>
            </w:tcBorders>
          </w:tcPr>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rPr>
              <w:t>（次の要件すべて満たす方）</w:t>
            </w:r>
          </w:p>
          <w:p>
            <w:pPr>
              <w:rPr>
                <w:rFonts w:ascii="HG丸ｺﾞｼｯｸM-PRO" w:eastAsia="HG丸ｺﾞｼｯｸM-PRO" w:hAnsi="HG丸ｺﾞｼｯｸM-PRO"/>
              </w:rPr>
            </w:pPr>
            <w:r>
              <w:rPr>
                <w:rFonts w:ascii="HG丸ｺﾞｼｯｸM-PRO" w:eastAsia="HG丸ｺﾞｼｯｸM-PRO" w:hAnsi="HG丸ｺﾞｼｯｸM-PRO" w:hint="eastAsia"/>
              </w:rPr>
              <w:t>・夫婦ともに安芸太田町に住所があり居住実態がある方</w:t>
            </w:r>
          </w:p>
          <w:p>
            <w:pPr>
              <w:rPr>
                <w:rFonts w:ascii="HG丸ｺﾞｼｯｸM-PRO" w:eastAsia="HG丸ｺﾞｼｯｸM-PRO" w:hAnsi="HG丸ｺﾞｼｯｸM-PRO"/>
              </w:rPr>
            </w:pPr>
            <w:r>
              <w:rPr>
                <w:rFonts w:ascii="HG丸ｺﾞｼｯｸM-PRO" w:eastAsia="HG丸ｺﾞｼｯｸM-PRO" w:hAnsi="HG丸ｺﾞｼｯｸM-PRO" w:hint="eastAsia"/>
              </w:rPr>
              <w:t>・広島県の不妊治療支援事業において、助成の承認決定をされた者</w:t>
            </w:r>
          </w:p>
          <w:p>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検査・治療を開始した際、原則、法律婚を対象とするが、事実婚関係にある者も対象とする。</w:t>
            </w:r>
          </w:p>
          <w:p>
            <w:pPr>
              <w:rPr>
                <w:rFonts w:ascii="HG丸ｺﾞｼｯｸM-PRO" w:eastAsia="HG丸ｺﾞｼｯｸM-PRO" w:hAnsi="HG丸ｺﾞｼｯｸM-PRO"/>
              </w:rPr>
            </w:pPr>
            <w:r>
              <w:rPr>
                <w:rFonts w:ascii="HG丸ｺﾞｼｯｸM-PRO" w:eastAsia="HG丸ｺﾞｼｯｸM-PRO" w:hAnsi="HG丸ｺﾞｼｯｸM-PRO" w:hint="eastAsia"/>
              </w:rPr>
              <w:t>・町民税等を滞納していない方</w:t>
            </w:r>
          </w:p>
          <w:p>
            <w:pPr>
              <w:rPr>
                <w:rFonts w:ascii="HG丸ｺﾞｼｯｸM-PRO" w:eastAsia="HG丸ｺﾞｼｯｸM-PRO" w:hAnsi="HG丸ｺﾞｼｯｸM-PRO"/>
              </w:rPr>
            </w:pPr>
          </w:p>
        </w:tc>
      </w:tr>
      <w:tr>
        <w:trPr>
          <w:jc w:val="center"/>
        </w:trPr>
        <w:tc>
          <w:tcPr>
            <w:tcW w:w="1135" w:type="dxa"/>
            <w:tcBorders>
              <w:left w:val="single" w:sz="12" w:space="0" w:color="auto"/>
            </w:tcBorders>
            <w:shd w:val="clear" w:color="auto" w:fill="E7E6E6" w:themeFill="background2"/>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助成額</w:t>
            </w:r>
          </w:p>
        </w:tc>
        <w:tc>
          <w:tcPr>
            <w:tcW w:w="9923" w:type="dxa"/>
            <w:tcBorders>
              <w:right w:val="single" w:sz="12" w:space="0" w:color="auto"/>
            </w:tcBorders>
          </w:tcPr>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rPr>
              <w:t>１回の治療につき、自己負担額が窓口支払額の３割となるよう助成</w:t>
            </w:r>
          </w:p>
          <w:p>
            <w:pPr>
              <w:rPr>
                <w:rFonts w:ascii="HG丸ｺﾞｼｯｸM-PRO" w:eastAsia="HG丸ｺﾞｼｯｸM-PRO" w:hAnsi="HG丸ｺﾞｼｯｸM-PRO"/>
              </w:rPr>
            </w:pPr>
            <w:r>
              <w:rPr>
                <w:rFonts w:ascii="HG丸ｺﾞｼｯｸM-PRO" w:eastAsia="HG丸ｺﾞｼｯｸM-PRO" w:hAnsi="HG丸ｺﾞｼｯｸM-PRO" w:hint="eastAsia"/>
              </w:rPr>
              <w:t>※入院治療費及び食事代を含む。ただし、差額ベッド代及び病衣等日用品代は含めない。</w:t>
            </w:r>
          </w:p>
          <w:p>
            <w:pPr>
              <w:rPr>
                <w:rFonts w:ascii="HG丸ｺﾞｼｯｸM-PRO" w:eastAsia="HG丸ｺﾞｼｯｸM-PRO" w:hAnsi="HG丸ｺﾞｼｯｸM-PRO"/>
              </w:rPr>
            </w:pPr>
          </w:p>
        </w:tc>
      </w:tr>
      <w:tr>
        <w:trPr>
          <w:jc w:val="center"/>
        </w:trPr>
        <w:tc>
          <w:tcPr>
            <w:tcW w:w="1135" w:type="dxa"/>
            <w:tcBorders>
              <w:left w:val="single" w:sz="12" w:space="0" w:color="auto"/>
            </w:tcBorders>
            <w:shd w:val="clear" w:color="auto" w:fill="E7E6E6" w:themeFill="background2"/>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対象治療</w:t>
            </w:r>
          </w:p>
        </w:tc>
        <w:tc>
          <w:tcPr>
            <w:tcW w:w="9923" w:type="dxa"/>
            <w:tcBorders>
              <w:right w:val="single" w:sz="12" w:space="0" w:color="auto"/>
            </w:tcBorders>
          </w:tcPr>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rPr>
              <w:t>助成期間及び回数、対象となる治療内容は広島県不妊治療事業に準じます。</w:t>
            </w:r>
          </w:p>
          <w:p>
            <w:pPr>
              <w:rPr>
                <w:rFonts w:ascii="HG丸ｺﾞｼｯｸM-PRO" w:eastAsia="HG丸ｺﾞｼｯｸM-PRO" w:hAnsi="HG丸ｺﾞｼｯｸM-PRO"/>
              </w:rPr>
            </w:pPr>
            <w:r>
              <w:rPr>
                <w:rFonts w:ascii="HG丸ｺﾞｼｯｸM-PRO" w:eastAsia="HG丸ｺﾞｼｯｸM-PRO" w:hAnsi="HG丸ｺﾞｼｯｸM-PRO" w:hint="eastAsia"/>
              </w:rPr>
              <w:t>「広島県不妊治療支援事業」についてご覧ください。</w:t>
            </w:r>
          </w:p>
          <w:p>
            <w:pPr>
              <w:rPr>
                <w:rFonts w:ascii="HG丸ｺﾞｼｯｸM-PRO" w:eastAsia="HG丸ｺﾞｼｯｸM-PRO" w:hAnsi="HG丸ｺﾞｼｯｸM-PRO"/>
              </w:rPr>
            </w:pPr>
          </w:p>
        </w:tc>
      </w:tr>
      <w:tr>
        <w:trPr>
          <w:jc w:val="center"/>
        </w:trPr>
        <w:tc>
          <w:tcPr>
            <w:tcW w:w="1135" w:type="dxa"/>
            <w:tcBorders>
              <w:left w:val="single" w:sz="12" w:space="0" w:color="auto"/>
            </w:tcBorders>
            <w:shd w:val="clear" w:color="auto" w:fill="E7E6E6" w:themeFill="background2"/>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申請書類など</w:t>
            </w:r>
          </w:p>
        </w:tc>
        <w:tc>
          <w:tcPr>
            <w:tcW w:w="9923" w:type="dxa"/>
            <w:tcBorders>
              <w:right w:val="single" w:sz="12" w:space="0" w:color="auto"/>
            </w:tcBorders>
          </w:tcPr>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rPr>
              <w:t>・広島県不妊治療支援事業承認決定通知書（写し）</w:t>
            </w:r>
          </w:p>
          <w:p>
            <w:pPr>
              <w:rPr>
                <w:rFonts w:ascii="HG丸ｺﾞｼｯｸM-PRO" w:eastAsia="HG丸ｺﾞｼｯｸM-PRO" w:hAnsi="HG丸ｺﾞｼｯｸM-PRO"/>
              </w:rPr>
            </w:pPr>
            <w:r>
              <w:rPr>
                <w:rFonts w:ascii="HG丸ｺﾞｼｯｸM-PRO" w:eastAsia="HG丸ｺﾞｼｯｸM-PRO" w:hAnsi="HG丸ｺﾞｼｯｸM-PRO" w:hint="eastAsia"/>
              </w:rPr>
              <w:t>・広島県不妊治療助成申請に係る証明書（写し）</w:t>
            </w:r>
          </w:p>
          <w:p>
            <w:pPr>
              <w:rPr>
                <w:rFonts w:ascii="HG丸ｺﾞｼｯｸM-PRO" w:eastAsia="HG丸ｺﾞｼｯｸM-PRO" w:hAnsi="HG丸ｺﾞｼｯｸM-PRO"/>
              </w:rPr>
            </w:pPr>
            <w:r>
              <w:rPr>
                <w:rFonts w:ascii="HG丸ｺﾞｼｯｸM-PRO" w:eastAsia="HG丸ｺﾞｼｯｸM-PRO" w:hAnsi="HG丸ｺﾞｼｯｸM-PRO" w:hint="eastAsia"/>
              </w:rPr>
              <w:t>・安芸太田町特定不妊治療費助成申請書（様式第９号）</w:t>
            </w:r>
          </w:p>
          <w:p>
            <w:pPr>
              <w:rPr>
                <w:rFonts w:ascii="HG丸ｺﾞｼｯｸM-PRO" w:eastAsia="HG丸ｺﾞｼｯｸM-PRO" w:hAnsi="HG丸ｺﾞｼｯｸM-PRO"/>
              </w:rPr>
            </w:pPr>
            <w:r>
              <w:rPr>
                <w:rFonts w:ascii="HG丸ｺﾞｼｯｸM-PRO" w:eastAsia="HG丸ｺﾞｼｯｸM-PRO" w:hAnsi="HG丸ｺﾞｼｯｸM-PRO" w:hint="eastAsia"/>
              </w:rPr>
              <w:t>・医療機関発行の領収書（写し）、院外処方の薬局の領収書（写し）</w:t>
            </w:r>
          </w:p>
          <w:p>
            <w:pPr>
              <w:rPr>
                <w:rFonts w:ascii="HG丸ｺﾞｼｯｸM-PRO" w:eastAsia="HG丸ｺﾞｼｯｸM-PRO" w:hAnsi="HG丸ｺﾞｼｯｸM-PRO"/>
              </w:rPr>
            </w:pPr>
            <w:r>
              <w:rPr>
                <w:rFonts w:ascii="HG丸ｺﾞｼｯｸM-PRO" w:eastAsia="HG丸ｺﾞｼｯｸM-PRO" w:hAnsi="HG丸ｺﾞｼｯｸM-PRO" w:hint="eastAsia"/>
              </w:rPr>
              <w:t>・振込先口座番号等が確認できるもの（写し）</w:t>
            </w:r>
          </w:p>
          <w:p>
            <w:pPr>
              <w:rPr>
                <w:rFonts w:ascii="HG丸ｺﾞｼｯｸM-PRO" w:eastAsia="HG丸ｺﾞｼｯｸM-PRO" w:hAnsi="HG丸ｺﾞｼｯｸM-PRO"/>
              </w:rPr>
            </w:pPr>
            <w:r>
              <w:rPr>
                <w:rFonts w:ascii="HG丸ｺﾞｼｯｸM-PRO" w:eastAsia="HG丸ｺﾞｼｯｸM-PRO" w:hAnsi="HG丸ｺﾞｼｯｸM-PRO" w:hint="eastAsia"/>
              </w:rPr>
              <w:t>・法律上の婚姻をしている夫婦であることを証明できる書類　（戸籍謄本等）（写し）</w:t>
            </w:r>
          </w:p>
          <w:p>
            <w:pPr>
              <w:rPr>
                <w:rFonts w:ascii="HG丸ｺﾞｼｯｸM-PRO" w:eastAsia="HG丸ｺﾞｼｯｸM-PRO" w:hAnsi="HG丸ｺﾞｼｯｸM-PRO"/>
              </w:rPr>
            </w:pPr>
            <w:r>
              <w:rPr>
                <w:rFonts w:ascii="HG丸ｺﾞｼｯｸM-PRO" w:eastAsia="HG丸ｺﾞｼｯｸM-PRO" w:hAnsi="HG丸ｺﾞｼｯｸM-PRO" w:hint="eastAsia"/>
              </w:rPr>
              <w:t>※事実婚の場合は、夫婦それぞれの戸籍謄本、事実婚関係に関する申立書（様式第１３号）</w:t>
            </w:r>
          </w:p>
          <w:p>
            <w:pPr>
              <w:rPr>
                <w:rFonts w:ascii="HG丸ｺﾞｼｯｸM-PRO" w:eastAsia="HG丸ｺﾞｼｯｸM-PRO" w:hAnsi="HG丸ｺﾞｼｯｸM-PRO"/>
              </w:rPr>
            </w:pPr>
            <w:r>
              <w:rPr>
                <w:rFonts w:ascii="HG丸ｺﾞｼｯｸM-PRO" w:eastAsia="HG丸ｺﾞｼｯｸM-PRO" w:hAnsi="HG丸ｺﾞｼｯｸM-PRO" w:hint="eastAsia"/>
              </w:rPr>
              <w:t>・住所を確認できる書類（住民票等）</w:t>
            </w:r>
            <w:r>
              <w:rPr>
                <w:rFonts w:ascii="HG丸ｺﾞｼｯｸM-PRO" w:eastAsia="HG丸ｺﾞｼｯｸM-PRO" w:hAnsi="HG丸ｺﾞｼｯｸM-PRO"/>
              </w:rPr>
              <w:t>（写し）</w:t>
            </w:r>
          </w:p>
          <w:p>
            <w:pPr>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rPr>
              <w:t>※事実婚の場合は、世帯全員記載、続柄記載のものを取得してください。</w:t>
            </w:r>
          </w:p>
          <w:p>
            <w:pPr>
              <w:rPr>
                <w:rFonts w:ascii="HG丸ｺﾞｼｯｸM-PRO" w:eastAsia="HG丸ｺﾞｼｯｸM-PRO" w:hAnsi="HG丸ｺﾞｼｯｸM-PRO"/>
              </w:rPr>
            </w:pPr>
          </w:p>
        </w:tc>
      </w:tr>
      <w:tr>
        <w:trPr>
          <w:jc w:val="center"/>
        </w:trPr>
        <w:tc>
          <w:tcPr>
            <w:tcW w:w="1135" w:type="dxa"/>
            <w:tcBorders>
              <w:left w:val="single" w:sz="12" w:space="0" w:color="auto"/>
            </w:tcBorders>
            <w:shd w:val="clear" w:color="auto" w:fill="E7E6E6" w:themeFill="background2"/>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申請期限</w:t>
            </w:r>
          </w:p>
        </w:tc>
        <w:tc>
          <w:tcPr>
            <w:tcW w:w="9923" w:type="dxa"/>
            <w:tcBorders>
              <w:right w:val="single" w:sz="12" w:space="0" w:color="auto"/>
            </w:tcBorders>
          </w:tcPr>
          <w:p>
            <w:pPr>
              <w:rPr>
                <w:rFonts w:ascii="HG丸ｺﾞｼｯｸM-PRO" w:eastAsia="HG丸ｺﾞｼｯｸM-PRO" w:hAnsi="HG丸ｺﾞｼｯｸM-PRO"/>
              </w:rPr>
            </w:pPr>
            <w:r>
              <w:rPr>
                <w:rFonts w:ascii="HG丸ｺﾞｼｯｸM-PRO" w:eastAsia="HG丸ｺﾞｼｯｸM-PRO" w:hAnsi="HG丸ｺﾞｼｯｸM-PRO" w:hint="eastAsia"/>
              </w:rPr>
              <w:t>広島県不妊治療支援事業実施要綱に基づく助成が決定した日から２か月以内</w:t>
            </w:r>
          </w:p>
        </w:tc>
      </w:tr>
      <w:tr>
        <w:trPr>
          <w:jc w:val="center"/>
        </w:trPr>
        <w:tc>
          <w:tcPr>
            <w:tcW w:w="1135" w:type="dxa"/>
            <w:tcBorders>
              <w:left w:val="single" w:sz="12" w:space="0" w:color="auto"/>
              <w:bottom w:val="single" w:sz="12" w:space="0" w:color="auto"/>
            </w:tcBorders>
            <w:shd w:val="clear" w:color="auto" w:fill="E7E6E6" w:themeFill="background2"/>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申請先</w:t>
            </w:r>
          </w:p>
          <w:p>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pPr>
              <w:jc w:val="center"/>
              <w:rPr>
                <w:rFonts w:ascii="HG丸ｺﾞｼｯｸM-PRO" w:eastAsia="HG丸ｺﾞｼｯｸM-PRO" w:hAnsi="HG丸ｺﾞｼｯｸM-PRO"/>
              </w:rPr>
            </w:pPr>
            <w:r>
              <w:rPr>
                <w:rFonts w:ascii="HG丸ｺﾞｼｯｸM-PRO" w:eastAsia="HG丸ｺﾞｼｯｸM-PRO" w:hAnsi="HG丸ｺﾞｼｯｸM-PRO" w:hint="eastAsia"/>
              </w:rPr>
              <w:t>問合せ先</w:t>
            </w:r>
          </w:p>
        </w:tc>
        <w:tc>
          <w:tcPr>
            <w:tcW w:w="9923" w:type="dxa"/>
            <w:tcBorders>
              <w:bottom w:val="single" w:sz="12" w:space="0" w:color="auto"/>
              <w:right w:val="single" w:sz="12" w:space="0" w:color="auto"/>
            </w:tcBorders>
          </w:tcPr>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rPr>
              <w:t>（1）広島県が実施している不妊治療支援事業へ申請してください。</w:t>
            </w:r>
          </w:p>
          <w:p>
            <w:pPr>
              <w:rPr>
                <w:rFonts w:ascii="HG丸ｺﾞｼｯｸM-PRO" w:eastAsia="HG丸ｺﾞｼｯｸM-PRO" w:hAnsi="HG丸ｺﾞｼｯｸM-PRO"/>
              </w:rPr>
            </w:pPr>
            <w:r>
              <w:rPr>
                <w:rFonts w:ascii="HG丸ｺﾞｼｯｸM-PRO" w:eastAsia="HG丸ｺﾞｼｯｸM-PRO" w:hAnsi="HG丸ｺﾞｼｯｸM-PRO" w:hint="eastAsia"/>
              </w:rPr>
              <w:t xml:space="preserve">　　　広島県西部保健所広島支所（保健課健康増進係）</w:t>
            </w:r>
          </w:p>
          <w:p>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730-8511</w:t>
            </w:r>
            <w:r>
              <w:rPr>
                <w:rFonts w:ascii="HG丸ｺﾞｼｯｸM-PRO" w:eastAsia="HG丸ｺﾞｼｯｸM-PRO" w:hAnsi="HG丸ｺﾞｼｯｸM-PRO" w:hint="eastAsia"/>
              </w:rPr>
              <w:t xml:space="preserve">　広島市中区基町10-52　農林庁舎１階　　TEL：082-513-5526</w:t>
            </w:r>
          </w:p>
          <w:p>
            <w:pPr>
              <w:rPr>
                <w:rFonts w:ascii="HG丸ｺﾞｼｯｸM-PRO" w:eastAsia="HG丸ｺﾞｼｯｸM-PRO" w:hAnsi="HG丸ｺﾞｼｯｸM-PRO"/>
              </w:rPr>
            </w:pPr>
          </w:p>
          <w:p>
            <w:pPr>
              <w:rPr>
                <w:rFonts w:ascii="HG丸ｺﾞｼｯｸM-PRO" w:eastAsia="HG丸ｺﾞｼｯｸM-PRO" w:hAnsi="HG丸ｺﾞｼｯｸM-PRO"/>
              </w:rPr>
            </w:pPr>
          </w:p>
          <w:p>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（2）安芸太田町が実施している安芸太田町不妊治療費等助成事業へ申請してください。</w:t>
            </w:r>
          </w:p>
          <w:p>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安芸太田町　健康福祉課</w:t>
            </w:r>
          </w:p>
          <w:p>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szCs w:val="21"/>
              </w:rPr>
              <w:t xml:space="preserve">〒731-3622　</w:t>
            </w:r>
            <w:r>
              <w:rPr>
                <w:rFonts w:ascii="HG丸ｺﾞｼｯｸM-PRO" w:eastAsia="HG丸ｺﾞｼｯｸM-PRO" w:hAnsi="HG丸ｺﾞｼｯｸM-PRO" w:hint="eastAsia"/>
              </w:rPr>
              <w:t>安芸太田町大字下殿河内236　TEL：0826-22-0196</w:t>
            </w:r>
          </w:p>
          <w:p>
            <w:pPr>
              <w:rPr>
                <w:rFonts w:ascii="HG丸ｺﾞｼｯｸM-PRO" w:eastAsia="HG丸ｺﾞｼｯｸM-PRO" w:hAnsi="HG丸ｺﾞｼｯｸM-PRO"/>
              </w:rPr>
            </w:pPr>
          </w:p>
        </w:tc>
      </w:tr>
    </w:tbl>
    <w:p>
      <w:pPr>
        <w:rPr>
          <w:rFonts w:ascii="HG丸ｺﾞｼｯｸM-PRO" w:eastAsia="HG丸ｺﾞｼｯｸM-PRO" w:hAnsi="HG丸ｺﾞｼｯｸM-PRO" w:hint="eastAsia"/>
        </w:rPr>
      </w:pPr>
      <w:r>
        <w:rPr>
          <w:rFonts w:ascii="HG丸ｺﾞｼｯｸM-PRO" w:eastAsia="HG丸ｺﾞｼｯｸM-PRO" w:hAnsi="HG丸ｺﾞｼｯｸM-PRO" w:hint="eastAsia"/>
          <w:noProof/>
          <w:sz w:val="40"/>
          <w:szCs w:val="40"/>
        </w:rPr>
        <w:drawing>
          <wp:anchor distT="0" distB="0" distL="114300" distR="114300" simplePos="0" relativeHeight="251660288" behindDoc="0" locked="0" layoutInCell="1" allowOverlap="1">
            <wp:simplePos x="0" y="0"/>
            <wp:positionH relativeFrom="column">
              <wp:posOffset>-161925</wp:posOffset>
            </wp:positionH>
            <wp:positionV relativeFrom="paragraph">
              <wp:posOffset>215900</wp:posOffset>
            </wp:positionV>
            <wp:extent cx="6972300" cy="3619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pring3.png"/>
                    <pic:cNvPicPr/>
                  </pic:nvPicPr>
                  <pic:blipFill>
                    <a:blip r:embed="rId6">
                      <a:extLst>
                        <a:ext uri="{28A0092B-C50C-407E-A947-70E740481C1C}">
                          <a14:useLocalDpi xmlns:a14="http://schemas.microsoft.com/office/drawing/2010/main" val="0"/>
                        </a:ext>
                      </a:extLst>
                    </a:blip>
                    <a:stretch>
                      <a:fillRect/>
                    </a:stretch>
                  </pic:blipFill>
                  <pic:spPr>
                    <a:xfrm>
                      <a:off x="0" y="0"/>
                      <a:ext cx="6972300" cy="361950"/>
                    </a:xfrm>
                    <a:prstGeom prst="rect">
                      <a:avLst/>
                    </a:prstGeom>
                  </pic:spPr>
                </pic:pic>
              </a:graphicData>
            </a:graphic>
            <wp14:sizeRelH relativeFrom="page">
              <wp14:pctWidth>0</wp14:pctWidth>
            </wp14:sizeRelH>
            <wp14:sizeRelV relativeFrom="page">
              <wp14:pctHeight>0</wp14:pctHeight>
            </wp14:sizeRelV>
          </wp:anchor>
        </w:drawing>
      </w:r>
    </w:p>
    <w:sectPr>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8AE20E9-FD7B-464B-A3F2-97C4E2C0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下垣内 美貴</dc:creator>
  <cp:keywords/>
  <dc:description/>
  <cp:lastModifiedBy>下垣内 美貴</cp:lastModifiedBy>
  <cp:revision>5</cp:revision>
  <cp:lastPrinted>2021-12-22T02:17:00Z</cp:lastPrinted>
  <dcterms:created xsi:type="dcterms:W3CDTF">2022-05-20T04:26:00Z</dcterms:created>
  <dcterms:modified xsi:type="dcterms:W3CDTF">2022-07-05T05:43:00Z</dcterms:modified>
</cp:coreProperties>
</file>